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CFB02" w14:textId="5D70C690" w:rsidR="004B7D87" w:rsidRDefault="004B7D87" w:rsidP="004B7D87">
      <w:pPr>
        <w:jc w:val="center"/>
        <w:rPr>
          <w:b/>
          <w:bCs/>
        </w:rPr>
      </w:pPr>
      <w:r w:rsidRPr="004B7D87">
        <w:rPr>
          <w:b/>
          <w:bCs/>
        </w:rPr>
        <w:t>Bộ Y tế thông tin về biến thể SARS-CoV-2 đang được WHO theo dõi</w:t>
      </w:r>
    </w:p>
    <w:p w14:paraId="6D0C710D" w14:textId="77777777" w:rsidR="004B7D87" w:rsidRPr="004B7D87" w:rsidRDefault="004B7D87" w:rsidP="004B7D87">
      <w:pPr>
        <w:jc w:val="center"/>
        <w:rPr>
          <w:b/>
          <w:bCs/>
        </w:rPr>
      </w:pPr>
    </w:p>
    <w:p w14:paraId="099621F2" w14:textId="77777777" w:rsidR="004B7D87" w:rsidRDefault="004B7D87" w:rsidP="004B7D87">
      <w:pPr>
        <w:ind w:firstLine="709"/>
        <w:jc w:val="both"/>
      </w:pPr>
      <w:r>
        <w:rPr>
          <w:rFonts w:ascii="Segoe UI Emoji" w:hAnsi="Segoe UI Emoji" w:cs="Segoe UI Emoji"/>
        </w:rPr>
        <w:t>👩</w:t>
      </w:r>
      <w:r>
        <w:t>‍</w:t>
      </w:r>
      <w:r>
        <w:rPr>
          <w:rFonts w:ascii="Segoe UI Emoji" w:hAnsi="Segoe UI Emoji" w:cs="Segoe UI Emoji"/>
        </w:rPr>
        <w:t>🍳</w:t>
      </w:r>
      <w:r>
        <w:t>Theo thông tin mới nhất từ Bộ Y tế, biến thể SARS-CoV-2 BA.3.2 hiện đang được Tổ chức Y tế thế giới và Trung tâm Kiểm soát và Phòng ngừa dịch bệnh Mỹ xếp vào nhóm các biến thể cần theo dõi. Biến thể này được ghi nhận lần đầu tiên tại Nam Phi vào tháng 11 năm 2024.</w:t>
      </w:r>
    </w:p>
    <w:p w14:paraId="3AB5CA0E" w14:textId="7FBFEDBB" w:rsidR="004B7D87" w:rsidRDefault="004B7D87" w:rsidP="004B7D87">
      <w:pPr>
        <w:ind w:firstLine="709"/>
        <w:jc w:val="both"/>
      </w:pPr>
      <w:r>
        <w:t>Các chuyên gia cho biết, BA.3.2 có một số thay đổi liên quan đến khả năng né tránh miễn dịch trong điều kiện phòng thí nghiệm. Tuy nhiên, đến nay chưa có bằng chứng cho thấy biến thể này làm gia tăng mức độ nặng của bệnh, số ca nhập viện hay tử vong. Đáng chú ý, các loại vắc xin COVID-19 hiện hành vẫn tiếp tục phát huy hiệu quả trong việc phòng ngừa bệnh nặng và giảm nguy cơ tử vong.</w:t>
      </w:r>
    </w:p>
    <w:p w14:paraId="2C39DBD7" w14:textId="01101134" w:rsidR="004B7D87" w:rsidRDefault="004B7D87" w:rsidP="004B7D87">
      <w:pPr>
        <w:ind w:firstLine="709"/>
        <w:jc w:val="both"/>
      </w:pPr>
      <w:r>
        <w:rPr>
          <w:rFonts w:ascii="Segoe UI Emoji" w:hAnsi="Segoe UI Emoji" w:cs="Segoe UI Emoji"/>
        </w:rPr>
        <w:t>👩</w:t>
      </w:r>
      <w:r>
        <w:t>‍</w:t>
      </w:r>
      <w:r>
        <w:rPr>
          <w:rFonts w:ascii="Segoe UI Emoji" w:hAnsi="Segoe UI Emoji" w:cs="Segoe UI Emoji"/>
        </w:rPr>
        <w:t>🍳</w:t>
      </w:r>
      <w:r>
        <w:t>Trước tình hình trên, Bộ Y tế đang chủ động theo dõi sát diễn biến dịch bệnh trên thế giới, đồng thời chỉ đạo toàn hệ thống y tế tăng cường giám sát, phát hiện sớm các trường hợp nghi ngờ và sẵn sàng triển khai các biện pháp ứng phó khi cần thiết.</w:t>
      </w:r>
    </w:p>
    <w:p w14:paraId="7E88C8B9" w14:textId="1B71E935" w:rsidR="004B7D87" w:rsidRDefault="004B7D87" w:rsidP="004B7D87">
      <w:pPr>
        <w:ind w:firstLine="709"/>
        <w:jc w:val="both"/>
      </w:pPr>
      <w:r>
        <w:rPr>
          <w:rFonts w:ascii="Segoe UI Emoji" w:hAnsi="Segoe UI Emoji" w:cs="Segoe UI Emoji"/>
        </w:rPr>
        <w:t>👩</w:t>
      </w:r>
      <w:r>
        <w:t>‍</w:t>
      </w:r>
      <w:r>
        <w:rPr>
          <w:rFonts w:ascii="Segoe UI Emoji" w:hAnsi="Segoe UI Emoji" w:cs="Segoe UI Emoji"/>
        </w:rPr>
        <w:t>🍳</w:t>
      </w:r>
      <w:r>
        <w:t>Bộ Y tế khuyến cáo người dân không hoang mang nhưng cũng không được chủ quan. Mỗi người cần nâng cao ý thức bảo vệ sức khỏe bản thân và cộng đồng bằng những hành động thiết thực:</w:t>
      </w:r>
    </w:p>
    <w:p w14:paraId="60895D10" w14:textId="77777777" w:rsidR="004B7D87" w:rsidRDefault="004B7D87" w:rsidP="004B7D87">
      <w:pPr>
        <w:ind w:firstLine="709"/>
        <w:jc w:val="both"/>
      </w:pPr>
      <w:r>
        <w:t>+ Thường xuyên theo dõi sức khỏe của bản thân và gia đình.</w:t>
      </w:r>
    </w:p>
    <w:p w14:paraId="10C41265" w14:textId="77777777" w:rsidR="004B7D87" w:rsidRDefault="004B7D87" w:rsidP="004B7D87">
      <w:pPr>
        <w:ind w:firstLine="709"/>
        <w:jc w:val="both"/>
      </w:pPr>
      <w:r>
        <w:t>+ Đeo khẩu trang khi đến cơ sở y tế, nơi đông người hoặc không gian kín.</w:t>
      </w:r>
    </w:p>
    <w:p w14:paraId="4D026F87" w14:textId="77777777" w:rsidR="004B7D87" w:rsidRDefault="004B7D87" w:rsidP="004B7D87">
      <w:pPr>
        <w:ind w:firstLine="709"/>
        <w:jc w:val="both"/>
      </w:pPr>
      <w:r>
        <w:t>+ Rửa tay bằng xà phòng hoặc dung dịch sát khuẩn, giữ vệ sinh cá nhân và môi trường sống.</w:t>
      </w:r>
    </w:p>
    <w:p w14:paraId="717D68C7" w14:textId="77777777" w:rsidR="004B7D87" w:rsidRDefault="004B7D87" w:rsidP="004B7D87">
      <w:pPr>
        <w:ind w:firstLine="709"/>
        <w:jc w:val="both"/>
      </w:pPr>
      <w:r>
        <w:t>+ Vệ sinh các bề mặt tiếp xúc thường xuyên như tay nắm cửa, bàn làm việc, điện thoại.</w:t>
      </w:r>
    </w:p>
    <w:p w14:paraId="73299938" w14:textId="77777777" w:rsidR="004B7D87" w:rsidRDefault="004B7D87" w:rsidP="004B7D87">
      <w:pPr>
        <w:ind w:firstLine="709"/>
        <w:jc w:val="both"/>
      </w:pPr>
      <w:r>
        <w:t>+ Giữ khoảng cách hợp lý khi tiếp xúc, tối thiểu 1 mét.</w:t>
      </w:r>
    </w:p>
    <w:p w14:paraId="65A85543" w14:textId="7C0C5258" w:rsidR="004B7D87" w:rsidRDefault="004B7D87" w:rsidP="004B7D87">
      <w:pPr>
        <w:ind w:firstLine="709"/>
        <w:jc w:val="both"/>
      </w:pPr>
      <w:r>
        <w:t>+ Chủ động tiêm vắc xin đầy đủ, đúng lịch theo hướng dẫn của ngành y tế.</w:t>
      </w:r>
    </w:p>
    <w:p w14:paraId="05DBD84A" w14:textId="77777777" w:rsidR="004B7D87" w:rsidRDefault="004B7D87" w:rsidP="004B7D87">
      <w:pPr>
        <w:ind w:firstLine="709"/>
        <w:jc w:val="both"/>
      </w:pPr>
      <w:r>
        <w:rPr>
          <w:rFonts w:ascii="Segoe UI Emoji" w:hAnsi="Segoe UI Emoji" w:cs="Segoe UI Emoji"/>
        </w:rPr>
        <w:t>👩</w:t>
      </w:r>
      <w:r>
        <w:t>‍</w:t>
      </w:r>
      <w:r>
        <w:rPr>
          <w:rFonts w:ascii="Segoe UI Emoji" w:hAnsi="Segoe UI Emoji" w:cs="Segoe UI Emoji"/>
        </w:rPr>
        <w:t>🍳👩</w:t>
      </w:r>
      <w:r>
        <w:t>‍</w:t>
      </w:r>
      <w:r>
        <w:rPr>
          <w:rFonts w:ascii="Segoe UI Emoji" w:hAnsi="Segoe UI Emoji" w:cs="Segoe UI Emoji"/>
        </w:rPr>
        <w:t>🍳👩</w:t>
      </w:r>
      <w:r>
        <w:t>‍</w:t>
      </w:r>
      <w:r>
        <w:rPr>
          <w:rFonts w:ascii="Segoe UI Emoji" w:hAnsi="Segoe UI Emoji" w:cs="Segoe UI Emoji"/>
        </w:rPr>
        <w:t>🍳</w:t>
      </w:r>
      <w:r>
        <w:t>Khi xuất hiện các triệu chứng như sốt, ho, khó thở, người dân cần đến ngay cơ sở y tế để được kiểm tra và tư vấn kịp thời. Đặc biệt, người cao tuổi, người có bệnh nền, phụ nữ mang thai và các đối tượng nguy cơ cao cần nâng cao cảnh giác, thực hiện nghiêm các biện pháp phòng bệnh để bảo vệ sức khỏe.</w:t>
      </w:r>
    </w:p>
    <w:p w14:paraId="6D3429F2" w14:textId="1165BFE5" w:rsidR="005B1C32" w:rsidRDefault="004B7D87" w:rsidP="004B7D87">
      <w:pPr>
        <w:ind w:firstLine="709"/>
        <w:jc w:val="both"/>
      </w:pPr>
      <w:r>
        <w:t>D</w:t>
      </w:r>
      <w:r>
        <w:t>ịch bệnh COVID-19 vẫn còn tiềm ẩn những diễn biến khó lường. Chủ động phòng ngừa chính là chìa khóa quan trọng để bảo vệ bản thân, gia đình và cộng đồng.</w:t>
      </w:r>
    </w:p>
    <w:sectPr w:rsidR="005B1C32"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081"/>
    <w:rsid w:val="00333DE5"/>
    <w:rsid w:val="003A2081"/>
    <w:rsid w:val="004017BB"/>
    <w:rsid w:val="00413C4D"/>
    <w:rsid w:val="004B7D87"/>
    <w:rsid w:val="005B1C32"/>
    <w:rsid w:val="0085563E"/>
    <w:rsid w:val="00EB48D1"/>
    <w:rsid w:val="00F24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ACE1D"/>
  <w15:chartTrackingRefBased/>
  <w15:docId w15:val="{9065AA86-D624-437B-9268-841C845C4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20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A20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A208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A208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A208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A208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A208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A208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A208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20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A20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A208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A208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A208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A208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A208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A208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A208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A20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20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208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208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A2081"/>
    <w:pPr>
      <w:spacing w:before="160"/>
      <w:jc w:val="center"/>
    </w:pPr>
    <w:rPr>
      <w:i/>
      <w:iCs/>
      <w:color w:val="404040" w:themeColor="text1" w:themeTint="BF"/>
    </w:rPr>
  </w:style>
  <w:style w:type="character" w:customStyle="1" w:styleId="QuoteChar">
    <w:name w:val="Quote Char"/>
    <w:basedOn w:val="DefaultParagraphFont"/>
    <w:link w:val="Quote"/>
    <w:uiPriority w:val="29"/>
    <w:rsid w:val="003A2081"/>
    <w:rPr>
      <w:i/>
      <w:iCs/>
      <w:color w:val="404040" w:themeColor="text1" w:themeTint="BF"/>
    </w:rPr>
  </w:style>
  <w:style w:type="paragraph" w:styleId="ListParagraph">
    <w:name w:val="List Paragraph"/>
    <w:basedOn w:val="Normal"/>
    <w:uiPriority w:val="34"/>
    <w:qFormat/>
    <w:rsid w:val="003A2081"/>
    <w:pPr>
      <w:ind w:left="720"/>
      <w:contextualSpacing/>
    </w:pPr>
  </w:style>
  <w:style w:type="character" w:styleId="IntenseEmphasis">
    <w:name w:val="Intense Emphasis"/>
    <w:basedOn w:val="DefaultParagraphFont"/>
    <w:uiPriority w:val="21"/>
    <w:qFormat/>
    <w:rsid w:val="003A2081"/>
    <w:rPr>
      <w:i/>
      <w:iCs/>
      <w:color w:val="2F5496" w:themeColor="accent1" w:themeShade="BF"/>
    </w:rPr>
  </w:style>
  <w:style w:type="paragraph" w:styleId="IntenseQuote">
    <w:name w:val="Intense Quote"/>
    <w:basedOn w:val="Normal"/>
    <w:next w:val="Normal"/>
    <w:link w:val="IntenseQuoteChar"/>
    <w:uiPriority w:val="30"/>
    <w:qFormat/>
    <w:rsid w:val="003A20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A2081"/>
    <w:rPr>
      <w:i/>
      <w:iCs/>
      <w:color w:val="2F5496" w:themeColor="accent1" w:themeShade="BF"/>
    </w:rPr>
  </w:style>
  <w:style w:type="character" w:styleId="IntenseReference">
    <w:name w:val="Intense Reference"/>
    <w:basedOn w:val="DefaultParagraphFont"/>
    <w:uiPriority w:val="32"/>
    <w:qFormat/>
    <w:rsid w:val="003A20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308</Words>
  <Characters>1758</Characters>
  <Application>Microsoft Office Word</Application>
  <DocSecurity>0</DocSecurity>
  <Lines>14</Lines>
  <Paragraphs>4</Paragraphs>
  <ScaleCrop>false</ScaleCrop>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2026-04-01T14:06:00Z</dcterms:created>
  <dcterms:modified xsi:type="dcterms:W3CDTF">2026-04-01T14:07:00Z</dcterms:modified>
</cp:coreProperties>
</file>